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D6" w:rsidRDefault="002023D6">
      <w:pPr>
        <w:rPr>
          <w:sz w:val="20"/>
        </w:rPr>
      </w:pPr>
    </w:p>
    <w:p w:rsidR="002023D6" w:rsidRDefault="002023D6">
      <w:pPr>
        <w:rPr>
          <w:sz w:val="28"/>
        </w:rPr>
      </w:pPr>
    </w:p>
    <w:p w:rsidR="002023D6" w:rsidRDefault="002023D6">
      <w:pPr>
        <w:rPr>
          <w:sz w:val="28"/>
        </w:rPr>
        <w:sectPr w:rsidR="002023D6">
          <w:type w:val="continuous"/>
          <w:pgSz w:w="11900" w:h="16840"/>
          <w:pgMar w:top="860" w:right="620" w:bottom="280" w:left="460" w:header="720" w:footer="720" w:gutter="0"/>
          <w:cols w:space="720"/>
        </w:sectPr>
      </w:pPr>
    </w:p>
    <w:p w:rsidR="002023D6" w:rsidRDefault="00B8769A">
      <w:pPr>
        <w:spacing w:before="91" w:line="252" w:lineRule="exact"/>
        <w:ind w:left="3802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358775</wp:posOffset>
            </wp:positionH>
            <wp:positionV relativeFrom="paragraph">
              <wp:posOffset>-356493</wp:posOffset>
            </wp:positionV>
            <wp:extent cx="1720214" cy="8274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214" cy="827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Corsi di Laurea delle Professioni sanitarie</w:t>
      </w:r>
    </w:p>
    <w:p w:rsidR="002023D6" w:rsidRDefault="00B8769A">
      <w:pPr>
        <w:spacing w:line="275" w:lineRule="exact"/>
        <w:ind w:left="3749"/>
        <w:rPr>
          <w:b/>
          <w:i/>
          <w:sz w:val="19"/>
        </w:rPr>
      </w:pPr>
      <w:r>
        <w:rPr>
          <w:b/>
          <w:i/>
          <w:color w:val="FF0000"/>
          <w:sz w:val="24"/>
        </w:rPr>
        <w:t>C</w:t>
      </w:r>
      <w:r>
        <w:rPr>
          <w:b/>
          <w:i/>
          <w:color w:val="FF0000"/>
          <w:sz w:val="19"/>
        </w:rPr>
        <w:t xml:space="preserve">ORSO DI </w:t>
      </w:r>
      <w:r>
        <w:rPr>
          <w:b/>
          <w:i/>
          <w:color w:val="FF0000"/>
          <w:sz w:val="24"/>
        </w:rPr>
        <w:t>L</w:t>
      </w:r>
      <w:r>
        <w:rPr>
          <w:b/>
          <w:i/>
          <w:color w:val="FF0000"/>
          <w:sz w:val="19"/>
        </w:rPr>
        <w:t xml:space="preserve">AUREA IN </w:t>
      </w:r>
      <w:r>
        <w:rPr>
          <w:b/>
          <w:i/>
          <w:color w:val="FF0000"/>
          <w:sz w:val="24"/>
        </w:rPr>
        <w:t>I</w:t>
      </w:r>
      <w:r>
        <w:rPr>
          <w:b/>
          <w:i/>
          <w:color w:val="FF0000"/>
          <w:sz w:val="19"/>
        </w:rPr>
        <w:t>NFERMIERISTICA</w:t>
      </w:r>
    </w:p>
    <w:p w:rsidR="002023D6" w:rsidRDefault="00B8769A">
      <w:pPr>
        <w:rPr>
          <w:b/>
          <w:i/>
          <w:sz w:val="18"/>
        </w:rPr>
      </w:pPr>
      <w:r>
        <w:br w:type="column"/>
      </w:r>
    </w:p>
    <w:p w:rsidR="002023D6" w:rsidRDefault="002023D6">
      <w:pPr>
        <w:rPr>
          <w:b/>
          <w:i/>
          <w:sz w:val="18"/>
        </w:rPr>
      </w:pPr>
    </w:p>
    <w:p w:rsidR="002023D6" w:rsidRDefault="002023D6">
      <w:pPr>
        <w:spacing w:before="5"/>
        <w:rPr>
          <w:b/>
          <w:i/>
          <w:sz w:val="16"/>
        </w:rPr>
      </w:pPr>
    </w:p>
    <w:p w:rsidR="002023D6" w:rsidRDefault="00B8769A">
      <w:pPr>
        <w:ind w:left="728" w:right="265" w:hanging="624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6028361</wp:posOffset>
            </wp:positionH>
            <wp:positionV relativeFrom="paragraph">
              <wp:posOffset>-558644</wp:posOffset>
            </wp:positionV>
            <wp:extent cx="556494" cy="5430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494" cy="54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UNIVERSITÀ DEGLI STUDI DI TORINO</w:t>
      </w:r>
    </w:p>
    <w:p w:rsidR="002023D6" w:rsidRDefault="002023D6">
      <w:pPr>
        <w:rPr>
          <w:sz w:val="17"/>
        </w:rPr>
        <w:sectPr w:rsidR="002023D6">
          <w:type w:val="continuous"/>
          <w:pgSz w:w="11900" w:h="16840"/>
          <w:pgMar w:top="860" w:right="620" w:bottom="280" w:left="460" w:header="720" w:footer="720" w:gutter="0"/>
          <w:cols w:num="2" w:space="720" w:equalWidth="0">
            <w:col w:w="7595" w:space="720"/>
            <w:col w:w="2505"/>
          </w:cols>
        </w:sectPr>
      </w:pPr>
    </w:p>
    <w:p w:rsidR="002023D6" w:rsidRDefault="002023D6">
      <w:pPr>
        <w:spacing w:before="4" w:after="1"/>
        <w:rPr>
          <w:sz w:val="14"/>
        </w:rPr>
      </w:pPr>
    </w:p>
    <w:p w:rsidR="002023D6" w:rsidRDefault="00224EA0">
      <w:pPr>
        <w:spacing w:line="20" w:lineRule="exact"/>
        <w:ind w:left="30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258pt;height:.5pt;mso-position-horizontal-relative:char;mso-position-vertical-relative:line" coordsize="5160,10">
            <v:line id="_x0000_s1028" style="position:absolute" from="0,5" to="5160,5" strokeweight=".48pt"/>
            <w10:wrap type="none"/>
            <w10:anchorlock/>
          </v:group>
        </w:pict>
      </w:r>
    </w:p>
    <w:p w:rsidR="002023D6" w:rsidRDefault="00224EA0">
      <w:pPr>
        <w:rPr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.8pt;margin-top:16.6pt;width:517.45pt;height:55.45pt;z-index:-251657216;mso-wrap-distance-left:0;mso-wrap-distance-right:0;mso-position-horizontal-relative:page" filled="f" strokeweight=".48pt">
            <v:textbox inset="0,0,0,0">
              <w:txbxContent>
                <w:p w:rsidR="002023D6" w:rsidRDefault="00B8769A">
                  <w:pPr>
                    <w:spacing w:before="20" w:line="321" w:lineRule="exact"/>
                    <w:ind w:left="111" w:right="186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MODULO PER LA PROPOSTA DI ATTIVITÀ ELETTIVE</w:t>
                  </w:r>
                </w:p>
                <w:p w:rsidR="002023D6" w:rsidRDefault="00B8769A">
                  <w:pPr>
                    <w:pStyle w:val="Corpotesto"/>
                    <w:spacing w:line="229" w:lineRule="exact"/>
                    <w:ind w:left="163" w:right="186"/>
                    <w:jc w:val="center"/>
                  </w:pPr>
                  <w:r>
                    <w:t>compilare in ogni sua parte ed inviare per posta elettronica alla Commissione per le attività al seguente indirizzo:</w:t>
                  </w:r>
                </w:p>
                <w:p w:rsidR="002023D6" w:rsidRDefault="00224EA0">
                  <w:pPr>
                    <w:spacing w:before="1"/>
                    <w:ind w:left="111" w:right="186"/>
                    <w:jc w:val="center"/>
                    <w:rPr>
                      <w:rFonts w:ascii="Arial"/>
                      <w:b/>
                      <w:sz w:val="20"/>
                    </w:rPr>
                  </w:pPr>
                  <w:hyperlink r:id="rId6">
                    <w:r w:rsidR="00B8769A">
                      <w:rPr>
                        <w:rFonts w:ascii="Arial"/>
                        <w:b/>
                        <w:color w:val="0000FF"/>
                        <w:sz w:val="20"/>
                        <w:u w:val="single" w:color="0000FF"/>
                      </w:rPr>
                      <w:t>fcl-med-infto3@unito.it</w:t>
                    </w:r>
                  </w:hyperlink>
                </w:p>
                <w:p w:rsidR="002023D6" w:rsidRDefault="00B8769A">
                  <w:pPr>
                    <w:spacing w:before="2"/>
                    <w:ind w:left="116" w:right="186"/>
                    <w:jc w:val="center"/>
                    <w:rPr>
                      <w:sz w:val="24"/>
                    </w:rPr>
                  </w:pPr>
                  <w:r>
                    <w:rPr>
                      <w:rFonts w:ascii="Arial"/>
                      <w:sz w:val="20"/>
                    </w:rPr>
                    <w:t xml:space="preserve">secondo il calendario pubblicato sul sito </w:t>
                  </w:r>
                  <w:hyperlink r:id="rId7">
                    <w:r>
                      <w:rPr>
                        <w:color w:val="0000FF"/>
                        <w:sz w:val="24"/>
                      </w:rPr>
                      <w:t>http://medtriennalito.campusnet.unito.it/do/home.pl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2023D6" w:rsidRDefault="002023D6">
      <w:pPr>
        <w:spacing w:before="5" w:after="1"/>
        <w:rPr>
          <w:sz w:val="17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93"/>
        <w:gridCol w:w="2285"/>
        <w:gridCol w:w="178"/>
        <w:gridCol w:w="149"/>
        <w:gridCol w:w="2083"/>
        <w:gridCol w:w="825"/>
        <w:gridCol w:w="1929"/>
      </w:tblGrid>
      <w:tr w:rsidR="002023D6">
        <w:trPr>
          <w:trHeight w:val="916"/>
        </w:trPr>
        <w:tc>
          <w:tcPr>
            <w:tcW w:w="10296" w:type="dxa"/>
            <w:gridSpan w:val="8"/>
          </w:tcPr>
          <w:p w:rsidR="002023D6" w:rsidRDefault="00B8769A">
            <w:pPr>
              <w:pStyle w:val="TableParagraph"/>
              <w:ind w:left="138" w:right="11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In caso di attività elettive già approvate </w:t>
            </w:r>
            <w:r>
              <w:rPr>
                <w:rFonts w:ascii="Arial" w:hAnsi="Arial"/>
                <w:b/>
                <w:sz w:val="20"/>
                <w:u w:val="single"/>
              </w:rPr>
              <w:t>durante l’anno accademico</w:t>
            </w:r>
            <w:r>
              <w:rPr>
                <w:rFonts w:ascii="Arial" w:hAnsi="Arial"/>
                <w:b/>
                <w:sz w:val="20"/>
              </w:rPr>
              <w:t xml:space="preserve"> è sufficiente compilare solo i campi in grassetto e indicati con l’asterisco.</w:t>
            </w:r>
          </w:p>
          <w:p w:rsidR="002023D6" w:rsidRDefault="00B8769A">
            <w:pPr>
              <w:pStyle w:val="TableParagraph"/>
              <w:ind w:left="136" w:right="1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Gli altri campi vanno riempiti solo in caso di variazioni rispetto al progetto approvato.</w:t>
            </w:r>
          </w:p>
        </w:tc>
      </w:tr>
      <w:tr w:rsidR="002023D6">
        <w:trPr>
          <w:trHeight w:val="460"/>
        </w:trPr>
        <w:tc>
          <w:tcPr>
            <w:tcW w:w="10296" w:type="dxa"/>
            <w:gridSpan w:val="8"/>
          </w:tcPr>
          <w:p w:rsidR="002023D6" w:rsidRDefault="005446FD">
            <w:pPr>
              <w:pStyle w:val="TableParagraph"/>
              <w:spacing w:line="229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Anno accademico: 2021</w:t>
            </w:r>
            <w:r w:rsidR="00B8769A">
              <w:rPr>
                <w:rFonts w:ascii="Arial"/>
                <w:sz w:val="20"/>
              </w:rPr>
              <w:t>/20</w:t>
            </w:r>
            <w:r>
              <w:rPr>
                <w:rFonts w:ascii="Arial"/>
                <w:sz w:val="20"/>
              </w:rPr>
              <w:t>22</w:t>
            </w:r>
          </w:p>
        </w:tc>
      </w:tr>
      <w:tr w:rsidR="002023D6">
        <w:trPr>
          <w:trHeight w:val="1190"/>
        </w:trPr>
        <w:tc>
          <w:tcPr>
            <w:tcW w:w="10296" w:type="dxa"/>
            <w:gridSpan w:val="8"/>
          </w:tcPr>
          <w:p w:rsidR="002023D6" w:rsidRDefault="00B8769A">
            <w:pPr>
              <w:pStyle w:val="TableParagraph"/>
              <w:spacing w:line="22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40"/>
                <w:sz w:val="19"/>
              </w:rPr>
              <w:t xml:space="preserve">ã </w:t>
            </w:r>
            <w:r>
              <w:rPr>
                <w:rFonts w:ascii="Arial" w:hAnsi="Arial"/>
                <w:b/>
                <w:w w:val="110"/>
                <w:sz w:val="20"/>
              </w:rPr>
              <w:t>Denominazione dell’attività elettiva:</w:t>
            </w:r>
          </w:p>
          <w:p w:rsidR="005446FD" w:rsidRDefault="005446FD" w:rsidP="005446FD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  <w:p w:rsidR="005446FD" w:rsidRPr="005446FD" w:rsidRDefault="005446FD" w:rsidP="005446FD">
            <w:pPr>
              <w:pStyle w:val="TableParagraph"/>
              <w:rPr>
                <w:rFonts w:ascii="Arial" w:hAnsi="Arial"/>
                <w:b/>
                <w:sz w:val="20"/>
              </w:rPr>
            </w:pPr>
            <w:r w:rsidRPr="005446FD">
              <w:rPr>
                <w:rFonts w:ascii="Arial" w:hAnsi="Arial"/>
                <w:b/>
                <w:sz w:val="20"/>
              </w:rPr>
              <w:t>AIDS E DINTORNI - 7A EDIZIONE</w:t>
            </w:r>
          </w:p>
          <w:p w:rsidR="002023D6" w:rsidRDefault="005446FD" w:rsidP="005446FD">
            <w:pPr>
              <w:pStyle w:val="TableParagraph"/>
              <w:rPr>
                <w:rFonts w:ascii="Arial" w:hAnsi="Arial"/>
                <w:b/>
                <w:sz w:val="20"/>
              </w:rPr>
            </w:pPr>
            <w:r w:rsidRPr="005446FD">
              <w:rPr>
                <w:rFonts w:ascii="Arial" w:hAnsi="Arial"/>
                <w:b/>
                <w:sz w:val="20"/>
              </w:rPr>
              <w:t>1981-2021: 40 ANNI DI HIV/AIDS: LIBERI DI, LIBERI DA</w:t>
            </w:r>
          </w:p>
        </w:tc>
      </w:tr>
      <w:tr w:rsidR="002023D6">
        <w:trPr>
          <w:trHeight w:val="1449"/>
        </w:trPr>
        <w:tc>
          <w:tcPr>
            <w:tcW w:w="5310" w:type="dxa"/>
            <w:gridSpan w:val="4"/>
          </w:tcPr>
          <w:p w:rsidR="002023D6" w:rsidRDefault="00B8769A">
            <w:pPr>
              <w:pStyle w:val="TableParagraph"/>
              <w:spacing w:line="229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Tipologia:</w:t>
            </w:r>
          </w:p>
          <w:p w:rsidR="002023D6" w:rsidRDefault="00B8769A">
            <w:pPr>
              <w:pStyle w:val="TableParagraph"/>
              <w:spacing w:line="310" w:lineRule="exact"/>
              <w:ind w:left="426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</w:t>
            </w:r>
            <w:r>
              <w:rPr>
                <w:sz w:val="28"/>
              </w:rPr>
              <w:t xml:space="preserve"> </w:t>
            </w:r>
            <w:r>
              <w:rPr>
                <w:rFonts w:ascii="Arial" w:hAnsi="Arial"/>
                <w:sz w:val="20"/>
              </w:rPr>
              <w:t>stage</w:t>
            </w:r>
          </w:p>
          <w:p w:rsidR="002023D6" w:rsidRDefault="00B8769A">
            <w:pPr>
              <w:pStyle w:val="TableParagraph"/>
              <w:spacing w:before="33" w:line="380" w:lineRule="atLeast"/>
              <w:ind w:left="431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</w:t>
            </w:r>
            <w:r>
              <w:rPr>
                <w:rFonts w:ascii="Arial" w:hAnsi="Arial"/>
                <w:sz w:val="20"/>
              </w:rPr>
              <w:t>attività diverse da stage (seminari, congressi, ricerche…)</w:t>
            </w:r>
          </w:p>
        </w:tc>
        <w:tc>
          <w:tcPr>
            <w:tcW w:w="4986" w:type="dxa"/>
            <w:gridSpan w:val="4"/>
          </w:tcPr>
          <w:p w:rsidR="002023D6" w:rsidRDefault="00B8769A">
            <w:pPr>
              <w:pStyle w:val="TableParagraph"/>
              <w:spacing w:line="229" w:lineRule="exact"/>
              <w:ind w:left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40"/>
                <w:sz w:val="19"/>
              </w:rPr>
              <w:t xml:space="preserve">ã </w:t>
            </w:r>
            <w:r>
              <w:rPr>
                <w:rFonts w:ascii="Arial" w:hAnsi="Arial"/>
                <w:b/>
                <w:w w:val="105"/>
                <w:sz w:val="20"/>
              </w:rPr>
              <w:t>Anno di corso per cui è possibile iscriversi:</w:t>
            </w:r>
          </w:p>
          <w:p w:rsidR="002023D6" w:rsidRDefault="002023D6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2023D6" w:rsidRDefault="005446FD">
            <w:pPr>
              <w:pStyle w:val="TableParagraph"/>
              <w:spacing w:line="228" w:lineRule="exact"/>
              <w:ind w:left="776"/>
              <w:rPr>
                <w:rFonts w:ascii="Arial" w:hAnsi="Arial"/>
                <w:sz w:val="20"/>
              </w:rPr>
            </w:pPr>
            <w:r w:rsidRPr="005446FD">
              <w:rPr>
                <w:rFonts w:ascii="Wingdings" w:hAnsi="Wingdings"/>
              </w:rPr>
              <w:sym w:font="Wingdings" w:char="F06F"/>
            </w:r>
            <w:r w:rsidR="00B8769A">
              <w:rPr>
                <w:rFonts w:ascii="Arial" w:hAnsi="Arial"/>
                <w:spacing w:val="3"/>
                <w:w w:val="140"/>
                <w:sz w:val="20"/>
              </w:rPr>
              <w:t xml:space="preserve"> </w:t>
            </w:r>
            <w:r w:rsidR="00B8769A">
              <w:rPr>
                <w:rFonts w:ascii="Arial" w:hAnsi="Arial"/>
                <w:w w:val="120"/>
                <w:sz w:val="20"/>
              </w:rPr>
              <w:t>1°</w:t>
            </w:r>
          </w:p>
          <w:p w:rsidR="002023D6" w:rsidRDefault="00B8769A">
            <w:pPr>
              <w:pStyle w:val="TableParagraph"/>
              <w:spacing w:line="228" w:lineRule="exact"/>
              <w:ind w:left="776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Wingdings" w:hAnsi="Wingdings"/>
                <w:sz w:val="20"/>
              </w:rPr>
              <w:t>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proofErr w:type="gramEnd"/>
            <w:r>
              <w:rPr>
                <w:rFonts w:ascii="Arial" w:hAnsi="Arial"/>
                <w:sz w:val="20"/>
              </w:rPr>
              <w:t>°</w:t>
            </w:r>
          </w:p>
          <w:p w:rsidR="002023D6" w:rsidRDefault="00B8769A">
            <w:pPr>
              <w:pStyle w:val="TableParagraph"/>
              <w:spacing w:before="1"/>
              <w:ind w:left="776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0"/>
              </w:rPr>
              <w:t>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3°</w:t>
            </w:r>
          </w:p>
        </w:tc>
      </w:tr>
      <w:tr w:rsidR="002023D6">
        <w:trPr>
          <w:trHeight w:val="690"/>
        </w:trPr>
        <w:tc>
          <w:tcPr>
            <w:tcW w:w="2554" w:type="dxa"/>
          </w:tcPr>
          <w:p w:rsidR="002023D6" w:rsidRDefault="00B8769A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n. studenti ammessi per ogni edizione (</w:t>
            </w:r>
            <w:proofErr w:type="spellStart"/>
            <w:r>
              <w:rPr>
                <w:rFonts w:ascii="Arial"/>
                <w:sz w:val="20"/>
              </w:rPr>
              <w:t>min</w:t>
            </w:r>
            <w:proofErr w:type="spellEnd"/>
            <w:r>
              <w:rPr>
                <w:rFonts w:ascii="Arial"/>
                <w:sz w:val="20"/>
              </w:rPr>
              <w:t>/</w:t>
            </w:r>
            <w:proofErr w:type="spellStart"/>
            <w:r>
              <w:rPr>
                <w:rFonts w:ascii="Arial"/>
                <w:sz w:val="20"/>
              </w:rPr>
              <w:t>max</w:t>
            </w:r>
            <w:proofErr w:type="spellEnd"/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2905" w:type="dxa"/>
            <w:gridSpan w:val="4"/>
          </w:tcPr>
          <w:p w:rsidR="002023D6" w:rsidRDefault="00B8769A">
            <w:pPr>
              <w:pStyle w:val="TableParagraph"/>
              <w:spacing w:before="3" w:line="230" w:lineRule="exact"/>
              <w:ind w:right="5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n. totale di ore previste per l’attività elettiva comprensive di studio autonomo</w:t>
            </w:r>
          </w:p>
        </w:tc>
        <w:tc>
          <w:tcPr>
            <w:tcW w:w="2908" w:type="dxa"/>
            <w:gridSpan w:val="2"/>
          </w:tcPr>
          <w:p w:rsidR="002023D6" w:rsidRDefault="00B8769A">
            <w:pPr>
              <w:pStyle w:val="TableParagraph"/>
              <w:spacing w:before="3" w:line="230" w:lineRule="exact"/>
              <w:ind w:left="70" w:right="54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Ore di studio autonomo giudicate necessarie per il raggiungimento degli obiettivi</w:t>
            </w:r>
          </w:p>
        </w:tc>
        <w:tc>
          <w:tcPr>
            <w:tcW w:w="1929" w:type="dxa"/>
          </w:tcPr>
          <w:p w:rsidR="002023D6" w:rsidRDefault="00B8769A">
            <w:pPr>
              <w:pStyle w:val="TableParagraph"/>
              <w:spacing w:line="229" w:lineRule="exact"/>
              <w:ind w:left="75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CFU</w:t>
            </w:r>
          </w:p>
        </w:tc>
      </w:tr>
      <w:tr w:rsidR="002023D6">
        <w:trPr>
          <w:trHeight w:val="458"/>
        </w:trPr>
        <w:tc>
          <w:tcPr>
            <w:tcW w:w="2554" w:type="dxa"/>
          </w:tcPr>
          <w:p w:rsidR="002023D6" w:rsidRDefault="00224EA0">
            <w:pPr>
              <w:pStyle w:val="TableParagraph"/>
              <w:spacing w:line="227" w:lineRule="exact"/>
              <w:ind w:left="1145" w:right="113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</w:t>
            </w:r>
            <w:bookmarkStart w:id="0" w:name="_GoBack"/>
            <w:bookmarkEnd w:id="0"/>
            <w:r w:rsidR="005446FD">
              <w:rPr>
                <w:rFonts w:ascii="Arial"/>
                <w:sz w:val="20"/>
              </w:rPr>
              <w:t>0</w:t>
            </w:r>
          </w:p>
        </w:tc>
        <w:tc>
          <w:tcPr>
            <w:tcW w:w="2905" w:type="dxa"/>
            <w:gridSpan w:val="4"/>
          </w:tcPr>
          <w:p w:rsidR="002023D6" w:rsidRDefault="005446FD">
            <w:pPr>
              <w:pStyle w:val="TableParagraph"/>
              <w:spacing w:line="227" w:lineRule="exact"/>
              <w:ind w:left="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908" w:type="dxa"/>
            <w:gridSpan w:val="2"/>
          </w:tcPr>
          <w:p w:rsidR="002023D6" w:rsidRDefault="005446FD">
            <w:pPr>
              <w:pStyle w:val="TableParagraph"/>
              <w:spacing w:line="227" w:lineRule="exact"/>
              <w:ind w:left="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929" w:type="dxa"/>
          </w:tcPr>
          <w:p w:rsidR="002023D6" w:rsidRDefault="00B8769A">
            <w:pPr>
              <w:pStyle w:val="TableParagraph"/>
              <w:spacing w:line="227" w:lineRule="exact"/>
              <w:ind w:left="81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0.</w:t>
            </w:r>
            <w:r w:rsidR="005446FD">
              <w:rPr>
                <w:rFonts w:ascii="Arial"/>
                <w:sz w:val="20"/>
              </w:rPr>
              <w:t>25</w:t>
            </w:r>
          </w:p>
        </w:tc>
      </w:tr>
      <w:tr w:rsidR="002023D6">
        <w:trPr>
          <w:trHeight w:val="921"/>
        </w:trPr>
        <w:tc>
          <w:tcPr>
            <w:tcW w:w="10296" w:type="dxa"/>
            <w:gridSpan w:val="8"/>
          </w:tcPr>
          <w:p w:rsidR="002023D6" w:rsidRDefault="00B8769A">
            <w:pPr>
              <w:pStyle w:val="TableParagraph"/>
              <w:spacing w:line="229" w:lineRule="exact"/>
              <w:rPr>
                <w:rFonts w:ascii="Arial" w:hAnsi="Arial"/>
                <w:b/>
                <w:w w:val="105"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Criteri di selezione dei partecipanti in caso di soprannumero di richieste:</w:t>
            </w:r>
          </w:p>
          <w:p w:rsidR="005446FD" w:rsidRPr="005446FD" w:rsidRDefault="005446FD">
            <w:pPr>
              <w:pStyle w:val="TableParagraph"/>
              <w:spacing w:line="229" w:lineRule="exact"/>
              <w:rPr>
                <w:rFonts w:ascii="Arial" w:hAnsi="Arial"/>
                <w:sz w:val="20"/>
              </w:rPr>
            </w:pPr>
            <w:r w:rsidRPr="005446FD">
              <w:rPr>
                <w:rFonts w:ascii="Arial" w:hAnsi="Arial"/>
                <w:w w:val="105"/>
                <w:sz w:val="20"/>
              </w:rPr>
              <w:t>Data iscrizione</w:t>
            </w:r>
          </w:p>
        </w:tc>
      </w:tr>
      <w:tr w:rsidR="002023D6">
        <w:trPr>
          <w:trHeight w:val="916"/>
        </w:trPr>
        <w:tc>
          <w:tcPr>
            <w:tcW w:w="10296" w:type="dxa"/>
            <w:gridSpan w:val="8"/>
          </w:tcPr>
          <w:p w:rsidR="002023D6" w:rsidRDefault="00B8769A">
            <w:pPr>
              <w:pStyle w:val="TableParagraph"/>
              <w:spacing w:line="22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10"/>
                <w:sz w:val="20"/>
              </w:rPr>
              <w:t>Modalità d’iscrizione:</w:t>
            </w:r>
          </w:p>
          <w:p w:rsidR="002023D6" w:rsidRDefault="00B8769A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On line sul sito del Corso di Laurea</w:t>
            </w:r>
          </w:p>
        </w:tc>
      </w:tr>
      <w:tr w:rsidR="002023D6">
        <w:trPr>
          <w:trHeight w:val="690"/>
        </w:trPr>
        <w:tc>
          <w:tcPr>
            <w:tcW w:w="10296" w:type="dxa"/>
            <w:gridSpan w:val="8"/>
          </w:tcPr>
          <w:p w:rsidR="002023D6" w:rsidRDefault="00E544B1" w:rsidP="00E544B1">
            <w:pPr>
              <w:pStyle w:val="TableParagraph"/>
              <w:spacing w:line="229" w:lineRule="exac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40"/>
                <w:sz w:val="19"/>
              </w:rPr>
              <w:t xml:space="preserve"> </w:t>
            </w:r>
            <w:r w:rsidR="00B8769A">
              <w:rPr>
                <w:rFonts w:ascii="Arial" w:hAnsi="Arial"/>
                <w:b/>
                <w:w w:val="110"/>
                <w:sz w:val="20"/>
              </w:rPr>
              <w:t>Docente o Tutor responsabile dell’attività:</w:t>
            </w:r>
          </w:p>
          <w:p w:rsidR="002023D6" w:rsidRDefault="005446FD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Giancarlo Mercurio</w:t>
            </w:r>
          </w:p>
          <w:p w:rsidR="00E544B1" w:rsidRDefault="00E544B1">
            <w:pPr>
              <w:pStyle w:val="TableParagraph"/>
              <w:rPr>
                <w:rFonts w:ascii="Arial"/>
                <w:sz w:val="20"/>
              </w:rPr>
            </w:pPr>
          </w:p>
        </w:tc>
      </w:tr>
      <w:tr w:rsidR="002023D6">
        <w:trPr>
          <w:trHeight w:val="690"/>
        </w:trPr>
        <w:tc>
          <w:tcPr>
            <w:tcW w:w="5132" w:type="dxa"/>
            <w:gridSpan w:val="3"/>
          </w:tcPr>
          <w:p w:rsidR="002023D6" w:rsidRDefault="00B8769A">
            <w:pPr>
              <w:pStyle w:val="TableParagraph"/>
              <w:spacing w:line="229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Insegnamento (Docente):</w:t>
            </w:r>
          </w:p>
          <w:p w:rsidR="002023D6" w:rsidRDefault="00B8769A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Storia dell’assistenza, etica e deontologia</w:t>
            </w:r>
          </w:p>
        </w:tc>
        <w:tc>
          <w:tcPr>
            <w:tcW w:w="5164" w:type="dxa"/>
            <w:gridSpan w:val="5"/>
          </w:tcPr>
          <w:p w:rsidR="002023D6" w:rsidRDefault="00B8769A">
            <w:pPr>
              <w:pStyle w:val="TableParagraph"/>
              <w:ind w:left="66" w:right="26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Ospedale e servizio (Tutor): Istituto </w:t>
            </w:r>
            <w:proofErr w:type="spellStart"/>
            <w:r>
              <w:rPr>
                <w:rFonts w:ascii="Arial"/>
                <w:sz w:val="20"/>
              </w:rPr>
              <w:t>Rosmini</w:t>
            </w:r>
            <w:proofErr w:type="spellEnd"/>
          </w:p>
        </w:tc>
      </w:tr>
      <w:tr w:rsidR="002023D6">
        <w:trPr>
          <w:trHeight w:val="690"/>
        </w:trPr>
        <w:tc>
          <w:tcPr>
            <w:tcW w:w="2847" w:type="dxa"/>
            <w:gridSpan w:val="2"/>
          </w:tcPr>
          <w:p w:rsidR="002023D6" w:rsidRDefault="00B8769A" w:rsidP="005446FD">
            <w:pPr>
              <w:pStyle w:val="TableParagraph"/>
              <w:ind w:right="98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Recapito telefonico: </w:t>
            </w:r>
          </w:p>
        </w:tc>
        <w:tc>
          <w:tcPr>
            <w:tcW w:w="2285" w:type="dxa"/>
          </w:tcPr>
          <w:p w:rsidR="002023D6" w:rsidRDefault="00B8769A">
            <w:pPr>
              <w:pStyle w:val="TableParagraph"/>
              <w:spacing w:line="229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Fax</w:t>
            </w:r>
          </w:p>
        </w:tc>
        <w:tc>
          <w:tcPr>
            <w:tcW w:w="2410" w:type="dxa"/>
            <w:gridSpan w:val="3"/>
          </w:tcPr>
          <w:p w:rsidR="002023D6" w:rsidRDefault="00B8769A" w:rsidP="00E544B1">
            <w:pPr>
              <w:pStyle w:val="TableParagraph"/>
              <w:ind w:left="66" w:right="45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Cellulare </w:t>
            </w:r>
          </w:p>
        </w:tc>
        <w:tc>
          <w:tcPr>
            <w:tcW w:w="2754" w:type="dxa"/>
            <w:gridSpan w:val="2"/>
          </w:tcPr>
          <w:p w:rsidR="002023D6" w:rsidRDefault="00B8769A" w:rsidP="005446FD">
            <w:pPr>
              <w:pStyle w:val="TableParagraph"/>
              <w:ind w:left="70" w:right="89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e-mail: </w:t>
            </w:r>
            <w:r w:rsidR="005446FD">
              <w:rPr>
                <w:rFonts w:ascii="Arial"/>
                <w:sz w:val="20"/>
              </w:rPr>
              <w:t>g</w:t>
            </w:r>
          </w:p>
          <w:p w:rsidR="005446FD" w:rsidRDefault="005446FD" w:rsidP="005446FD">
            <w:pPr>
              <w:pStyle w:val="TableParagraph"/>
              <w:ind w:left="70" w:right="894"/>
              <w:rPr>
                <w:rFonts w:ascii="Arial"/>
                <w:sz w:val="20"/>
              </w:rPr>
            </w:pPr>
          </w:p>
        </w:tc>
      </w:tr>
      <w:tr w:rsidR="002023D6">
        <w:trPr>
          <w:trHeight w:val="921"/>
        </w:trPr>
        <w:tc>
          <w:tcPr>
            <w:tcW w:w="5132" w:type="dxa"/>
            <w:gridSpan w:val="3"/>
          </w:tcPr>
          <w:p w:rsidR="002023D6" w:rsidRDefault="00B8769A">
            <w:pPr>
              <w:pStyle w:val="TableParagraph"/>
              <w:ind w:right="14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Struttura in cui si svolge l’attività elettiva: Istituto </w:t>
            </w:r>
            <w:proofErr w:type="spellStart"/>
            <w:r>
              <w:rPr>
                <w:rFonts w:ascii="Arial" w:hAnsi="Arial"/>
                <w:sz w:val="20"/>
              </w:rPr>
              <w:t>Rosmini</w:t>
            </w:r>
            <w:proofErr w:type="spellEnd"/>
          </w:p>
        </w:tc>
        <w:tc>
          <w:tcPr>
            <w:tcW w:w="5164" w:type="dxa"/>
            <w:gridSpan w:val="5"/>
          </w:tcPr>
          <w:p w:rsidR="002023D6" w:rsidRDefault="00B8769A">
            <w:pPr>
              <w:pStyle w:val="TableParagraph"/>
              <w:ind w:left="66" w:right="108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Indirizzo (via, numero civico, città, aula ecc.): Via </w:t>
            </w:r>
            <w:proofErr w:type="spellStart"/>
            <w:r>
              <w:rPr>
                <w:rFonts w:ascii="Arial" w:hAnsi="Arial"/>
                <w:sz w:val="20"/>
              </w:rPr>
              <w:t>Rosmini</w:t>
            </w:r>
            <w:proofErr w:type="spellEnd"/>
            <w:r>
              <w:rPr>
                <w:rFonts w:ascii="Arial" w:hAnsi="Arial"/>
                <w:sz w:val="20"/>
              </w:rPr>
              <w:t xml:space="preserve"> 4/A</w:t>
            </w:r>
          </w:p>
          <w:p w:rsidR="002023D6" w:rsidRDefault="00B8769A">
            <w:pPr>
              <w:pStyle w:val="TableParagraph"/>
              <w:ind w:left="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Aula Magna</w:t>
            </w:r>
          </w:p>
        </w:tc>
      </w:tr>
    </w:tbl>
    <w:p w:rsidR="002023D6" w:rsidRDefault="002023D6">
      <w:pPr>
        <w:rPr>
          <w:rFonts w:ascii="Arial"/>
          <w:sz w:val="20"/>
        </w:rPr>
        <w:sectPr w:rsidR="002023D6">
          <w:type w:val="continuous"/>
          <w:pgSz w:w="11900" w:h="16840"/>
          <w:pgMar w:top="860" w:right="6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8"/>
      </w:tblGrid>
      <w:tr w:rsidR="002023D6">
        <w:trPr>
          <w:trHeight w:val="5908"/>
        </w:trPr>
        <w:tc>
          <w:tcPr>
            <w:tcW w:w="10258" w:type="dxa"/>
          </w:tcPr>
          <w:p w:rsidR="002023D6" w:rsidRDefault="00B8769A">
            <w:pPr>
              <w:pStyle w:val="TableParagraph"/>
              <w:spacing w:line="228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Descrizione dell’attività ed obiettivi formativi:</w:t>
            </w:r>
          </w:p>
          <w:p w:rsidR="002023D6" w:rsidRDefault="00B8769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RAZIONALE</w:t>
            </w:r>
          </w:p>
          <w:p w:rsidR="00E544B1" w:rsidRPr="00E544B1" w:rsidRDefault="00E544B1" w:rsidP="00E544B1">
            <w:pPr>
              <w:pStyle w:val="TableParagraph"/>
              <w:spacing w:line="247" w:lineRule="auto"/>
              <w:ind w:right="175"/>
              <w:jc w:val="both"/>
              <w:rPr>
                <w:sz w:val="24"/>
              </w:rPr>
            </w:pPr>
            <w:r w:rsidRPr="00E544B1">
              <w:rPr>
                <w:sz w:val="24"/>
              </w:rPr>
              <w:t>Quarant’anni sono trascorsi dai primi casi descritti di AIDS. Era infatti il 1981 quando vennero</w:t>
            </w:r>
            <w:r>
              <w:rPr>
                <w:sz w:val="24"/>
              </w:rPr>
              <w:t xml:space="preserve"> </w:t>
            </w:r>
            <w:r w:rsidRPr="00E544B1">
              <w:rPr>
                <w:sz w:val="24"/>
              </w:rPr>
              <w:t>descritte per la prima volta alcune forme di immunodeficienza con grave infezione polmonare a carico</w:t>
            </w:r>
          </w:p>
          <w:p w:rsidR="00E544B1" w:rsidRPr="00E544B1" w:rsidRDefault="00E544B1" w:rsidP="00E544B1">
            <w:pPr>
              <w:pStyle w:val="TableParagraph"/>
              <w:spacing w:line="247" w:lineRule="auto"/>
              <w:ind w:right="175"/>
              <w:jc w:val="both"/>
              <w:rPr>
                <w:sz w:val="24"/>
              </w:rPr>
            </w:pPr>
            <w:r w:rsidRPr="00E544B1">
              <w:rPr>
                <w:sz w:val="24"/>
              </w:rPr>
              <w:t>di persone giovani appartenenti a comunità localizzate nelle grandi metropoli nordamericane.</w:t>
            </w:r>
          </w:p>
          <w:p w:rsidR="00E544B1" w:rsidRPr="00E544B1" w:rsidRDefault="00E544B1" w:rsidP="00E544B1">
            <w:pPr>
              <w:pStyle w:val="TableParagraph"/>
              <w:spacing w:line="247" w:lineRule="auto"/>
              <w:ind w:right="175"/>
              <w:jc w:val="both"/>
              <w:rPr>
                <w:sz w:val="24"/>
              </w:rPr>
            </w:pPr>
            <w:r w:rsidRPr="00E544B1">
              <w:rPr>
                <w:sz w:val="24"/>
              </w:rPr>
              <w:t>Fino alla metà degli anni ’90 l’infezione era difficilmente curabile ed i pochi farmaci disponibili non</w:t>
            </w:r>
            <w:r>
              <w:rPr>
                <w:sz w:val="24"/>
              </w:rPr>
              <w:t xml:space="preserve"> </w:t>
            </w:r>
            <w:r w:rsidRPr="00E544B1">
              <w:rPr>
                <w:sz w:val="24"/>
              </w:rPr>
              <w:t>riuscivano spesso a prevenire le gravi complicazioni dell’AIDS, con conseguente elevata mortalità.</w:t>
            </w:r>
          </w:p>
          <w:p w:rsidR="00E544B1" w:rsidRDefault="00E544B1" w:rsidP="00E544B1">
            <w:pPr>
              <w:pStyle w:val="TableParagraph"/>
              <w:spacing w:line="247" w:lineRule="auto"/>
              <w:ind w:right="175"/>
              <w:jc w:val="both"/>
              <w:rPr>
                <w:sz w:val="24"/>
              </w:rPr>
            </w:pPr>
            <w:r w:rsidRPr="00E544B1">
              <w:rPr>
                <w:sz w:val="24"/>
              </w:rPr>
              <w:t>Dal 1996, con l’introduzione della terapia combinata ad alta efficacia (HAART), il decorso</w:t>
            </w:r>
            <w:r>
              <w:rPr>
                <w:sz w:val="24"/>
              </w:rPr>
              <w:t xml:space="preserve"> </w:t>
            </w:r>
            <w:r w:rsidRPr="00E544B1">
              <w:rPr>
                <w:sz w:val="24"/>
              </w:rPr>
              <w:t>dell’infezione è significativamente cambiato, consentendone la gestione a lungo termine seppure in</w:t>
            </w:r>
            <w:r>
              <w:rPr>
                <w:sz w:val="24"/>
              </w:rPr>
              <w:t xml:space="preserve"> </w:t>
            </w:r>
            <w:r w:rsidRPr="00E544B1">
              <w:rPr>
                <w:sz w:val="24"/>
              </w:rPr>
              <w:t>presenza degli effetti collaterali dei farmaci. Nei decenni successivi sono stati licenziati numerosi altri</w:t>
            </w:r>
            <w:r>
              <w:rPr>
                <w:sz w:val="24"/>
              </w:rPr>
              <w:t xml:space="preserve"> </w:t>
            </w:r>
            <w:r w:rsidRPr="00E544B1">
              <w:rPr>
                <w:sz w:val="24"/>
              </w:rPr>
              <w:t>farmaci che, in opportune combinazioni, consentono attualmente un’accettabile qualità di vita alle</w:t>
            </w:r>
            <w:r>
              <w:rPr>
                <w:sz w:val="24"/>
              </w:rPr>
              <w:t xml:space="preserve"> </w:t>
            </w:r>
            <w:r w:rsidRPr="00E544B1">
              <w:rPr>
                <w:sz w:val="24"/>
              </w:rPr>
              <w:t>persone che vivono con l’infezione da HIV, sia pure senza una completa guarigione. I farmaci oggi a</w:t>
            </w:r>
            <w:r>
              <w:rPr>
                <w:sz w:val="24"/>
              </w:rPr>
              <w:t xml:space="preserve"> </w:t>
            </w:r>
            <w:r w:rsidRPr="00E544B1">
              <w:rPr>
                <w:sz w:val="24"/>
              </w:rPr>
              <w:t>disposizione riescono a bloccare la replicazione del virus con successo, al punto da rendere la sua</w:t>
            </w:r>
            <w:r>
              <w:rPr>
                <w:sz w:val="24"/>
              </w:rPr>
              <w:t xml:space="preserve"> </w:t>
            </w:r>
            <w:r w:rsidRPr="00E544B1">
              <w:rPr>
                <w:sz w:val="24"/>
              </w:rPr>
              <w:t>presenza nel sangue non rilevabile e l’aspettativa di vita di un sieropositivo molto vicina a quella di</w:t>
            </w:r>
            <w:r>
              <w:rPr>
                <w:sz w:val="24"/>
              </w:rPr>
              <w:t xml:space="preserve"> </w:t>
            </w:r>
            <w:r w:rsidRPr="00E544B1">
              <w:rPr>
                <w:sz w:val="24"/>
              </w:rPr>
              <w:t>una persona sana. Alla fine degli anni ‘90 un paziente sieropositivo poteva arrivare a prendere</w:t>
            </w:r>
            <w:r>
              <w:rPr>
                <w:sz w:val="24"/>
              </w:rPr>
              <w:t xml:space="preserve"> </w:t>
            </w:r>
            <w:r w:rsidRPr="00E544B1">
              <w:rPr>
                <w:sz w:val="24"/>
              </w:rPr>
              <w:t>quasi trenta pillole al giorno. Oggi può bastare una sola compressa e in futuro potrebbero essere</w:t>
            </w:r>
            <w:r>
              <w:rPr>
                <w:sz w:val="24"/>
              </w:rPr>
              <w:t xml:space="preserve"> </w:t>
            </w:r>
            <w:r w:rsidRPr="00E544B1">
              <w:rPr>
                <w:sz w:val="24"/>
              </w:rPr>
              <w:t xml:space="preserve">sufficienti singole iniezioni mensili (long </w:t>
            </w:r>
            <w:proofErr w:type="spellStart"/>
            <w:r w:rsidRPr="00E544B1">
              <w:rPr>
                <w:sz w:val="24"/>
              </w:rPr>
              <w:t>acting</w:t>
            </w:r>
            <w:proofErr w:type="spellEnd"/>
            <w:r w:rsidRPr="00E544B1">
              <w:rPr>
                <w:sz w:val="24"/>
              </w:rPr>
              <w:t xml:space="preserve"> </w:t>
            </w:r>
            <w:proofErr w:type="spellStart"/>
            <w:r w:rsidRPr="00E544B1">
              <w:rPr>
                <w:sz w:val="24"/>
              </w:rPr>
              <w:t>drugs</w:t>
            </w:r>
            <w:proofErr w:type="spellEnd"/>
            <w:r w:rsidRPr="00E544B1">
              <w:rPr>
                <w:sz w:val="24"/>
              </w:rPr>
              <w:t>, farmaci ad azione prolungata).</w:t>
            </w:r>
            <w:r>
              <w:rPr>
                <w:sz w:val="24"/>
              </w:rPr>
              <w:t xml:space="preserve"> </w:t>
            </w:r>
            <w:r w:rsidRPr="00E544B1">
              <w:rPr>
                <w:sz w:val="24"/>
              </w:rPr>
              <w:t>Se oggi pensare di eradicare il virus, come avviene per esempio con i nuovi farmaci per HCV, non è</w:t>
            </w:r>
            <w:r>
              <w:rPr>
                <w:sz w:val="24"/>
              </w:rPr>
              <w:t xml:space="preserve"> </w:t>
            </w:r>
            <w:r w:rsidRPr="00E544B1">
              <w:rPr>
                <w:sz w:val="24"/>
              </w:rPr>
              <w:t>possibile, non è escluso che in un prossimo futuro le terapie riusciranno a farlo.</w:t>
            </w:r>
            <w:r>
              <w:rPr>
                <w:sz w:val="24"/>
              </w:rPr>
              <w:t xml:space="preserve"> </w:t>
            </w:r>
            <w:r w:rsidRPr="00E544B1">
              <w:rPr>
                <w:sz w:val="24"/>
              </w:rPr>
              <w:t>Molto è stato fatto in termini di semplificazione della terapia, mantenendone l’efficacia, ma restano</w:t>
            </w:r>
            <w:r>
              <w:rPr>
                <w:sz w:val="24"/>
              </w:rPr>
              <w:t xml:space="preserve"> </w:t>
            </w:r>
            <w:r w:rsidRPr="00E544B1">
              <w:rPr>
                <w:sz w:val="24"/>
              </w:rPr>
              <w:t xml:space="preserve">ancora molte le sfide da affrontare, ad es. quella dei pazienti che hanno virus </w:t>
            </w:r>
            <w:proofErr w:type="spellStart"/>
            <w:r w:rsidRPr="00E544B1">
              <w:rPr>
                <w:sz w:val="24"/>
              </w:rPr>
              <w:t>multiresistenti</w:t>
            </w:r>
            <w:proofErr w:type="spellEnd"/>
            <w:r w:rsidRPr="00E544B1">
              <w:rPr>
                <w:sz w:val="24"/>
              </w:rPr>
              <w:t>, quella</w:t>
            </w:r>
            <w:r>
              <w:rPr>
                <w:sz w:val="24"/>
              </w:rPr>
              <w:t xml:space="preserve"> </w:t>
            </w:r>
            <w:r w:rsidRPr="00E544B1">
              <w:rPr>
                <w:sz w:val="24"/>
              </w:rPr>
              <w:t>dell’accesso dei farmaci ai serbatoi virali, quella dell’ottimizzazione della TARV nel PLHIV o la sfida</w:t>
            </w:r>
            <w:r>
              <w:rPr>
                <w:sz w:val="24"/>
              </w:rPr>
              <w:t xml:space="preserve"> </w:t>
            </w:r>
            <w:r w:rsidRPr="00E544B1">
              <w:rPr>
                <w:sz w:val="24"/>
              </w:rPr>
              <w:t xml:space="preserve">delle vecchie e nuove </w:t>
            </w:r>
            <w:proofErr w:type="spellStart"/>
            <w:r w:rsidRPr="00E544B1">
              <w:rPr>
                <w:sz w:val="24"/>
              </w:rPr>
              <w:t>comorbidità</w:t>
            </w:r>
            <w:proofErr w:type="spellEnd"/>
            <w:r w:rsidRPr="00E544B1">
              <w:rPr>
                <w:sz w:val="24"/>
              </w:rPr>
              <w:t xml:space="preserve"> che complicano la vita dei pazienti stessi.</w:t>
            </w:r>
          </w:p>
          <w:p w:rsidR="002023D6" w:rsidRDefault="00B8769A" w:rsidP="00E544B1">
            <w:pPr>
              <w:pStyle w:val="TableParagraph"/>
              <w:spacing w:before="109"/>
              <w:rPr>
                <w:b/>
                <w:sz w:val="24"/>
              </w:rPr>
            </w:pPr>
            <w:r>
              <w:rPr>
                <w:b/>
                <w:sz w:val="24"/>
              </w:rPr>
              <w:t>OBIETTIVO</w:t>
            </w:r>
          </w:p>
          <w:p w:rsidR="002023D6" w:rsidRDefault="00E544B1">
            <w:pPr>
              <w:pStyle w:val="TableParagraph"/>
              <w:spacing w:before="2"/>
              <w:ind w:right="170"/>
              <w:jc w:val="both"/>
              <w:rPr>
                <w:sz w:val="24"/>
              </w:rPr>
            </w:pPr>
            <w:r w:rsidRPr="00E544B1">
              <w:rPr>
                <w:sz w:val="24"/>
              </w:rPr>
              <w:t>Il convegno ha come obiettivo quello di fare il punto della situazione su terapia antiretrovirale, effetti collaterali, vissuti dei pazienti, esplorando i profondi cambiamenti e miglioramenti avvenuti negli anni. Una parte del convegno sarà anche dedicata alla disamina dei cambiamenti gestionali che COVID-19 sta imponendo ed al ruolo che le vaccinazioni possono rivestire per la qualità di vita delle persone con HIV.</w:t>
            </w:r>
          </w:p>
          <w:p w:rsidR="00172F42" w:rsidRDefault="00172F42" w:rsidP="00172F42">
            <w:pPr>
              <w:pStyle w:val="TableParagraph"/>
              <w:spacing w:before="2"/>
              <w:ind w:right="170"/>
              <w:jc w:val="both"/>
            </w:pPr>
            <w:r>
              <w:t>Programma</w:t>
            </w:r>
          </w:p>
          <w:p w:rsidR="00172F42" w:rsidRDefault="00172F42" w:rsidP="00172F42">
            <w:pPr>
              <w:pStyle w:val="TableParagraph"/>
              <w:spacing w:before="2"/>
              <w:ind w:right="170"/>
              <w:jc w:val="both"/>
            </w:pPr>
            <w:r>
              <w:t xml:space="preserve">SESSIONE I – DAL PASSATO AL FUTURO (Moderatore: P. Altini, G. </w:t>
            </w:r>
            <w:proofErr w:type="spellStart"/>
            <w:r>
              <w:t>Orofino</w:t>
            </w:r>
            <w:proofErr w:type="spellEnd"/>
            <w:r>
              <w:t xml:space="preserve">) </w:t>
            </w:r>
          </w:p>
          <w:p w:rsidR="00172F42" w:rsidRDefault="00172F42">
            <w:pPr>
              <w:pStyle w:val="TableParagraph"/>
              <w:spacing w:before="2"/>
              <w:ind w:right="170"/>
              <w:jc w:val="both"/>
            </w:pPr>
            <w:r>
              <w:t xml:space="preserve">La evoluzione della TARV verso un successo a lungo termine: ne abbiamo fatta di strada (A. Cascio) </w:t>
            </w:r>
          </w:p>
          <w:p w:rsidR="00172F42" w:rsidRDefault="00172F42">
            <w:pPr>
              <w:pStyle w:val="TableParagraph"/>
              <w:spacing w:before="2"/>
              <w:ind w:right="170"/>
              <w:jc w:val="both"/>
            </w:pPr>
            <w:r>
              <w:t xml:space="preserve">Gli effetti collaterali della TARV: cosa è cambiato, cosa rimane (G. De Socio) </w:t>
            </w:r>
          </w:p>
          <w:p w:rsidR="00172F42" w:rsidRDefault="00172F42">
            <w:pPr>
              <w:pStyle w:val="TableParagraph"/>
              <w:spacing w:before="2"/>
              <w:ind w:right="170"/>
              <w:jc w:val="both"/>
            </w:pPr>
            <w:r>
              <w:t xml:space="preserve">Il valore aggiunto dei </w:t>
            </w:r>
            <w:proofErr w:type="spellStart"/>
            <w:r>
              <w:t>PROs</w:t>
            </w:r>
            <w:proofErr w:type="spellEnd"/>
            <w:r>
              <w:t xml:space="preserve"> (A. </w:t>
            </w:r>
            <w:proofErr w:type="spellStart"/>
            <w:r>
              <w:t>Perziano</w:t>
            </w:r>
            <w:proofErr w:type="spellEnd"/>
            <w:r>
              <w:t xml:space="preserve">) </w:t>
            </w:r>
          </w:p>
          <w:p w:rsidR="00172F42" w:rsidRDefault="00172F42">
            <w:pPr>
              <w:pStyle w:val="TableParagraph"/>
              <w:spacing w:before="2"/>
              <w:ind w:right="170"/>
              <w:jc w:val="both"/>
            </w:pPr>
            <w:r>
              <w:t>Discussione plenaria</w:t>
            </w:r>
          </w:p>
          <w:p w:rsidR="00172F42" w:rsidRDefault="00172F42">
            <w:pPr>
              <w:pStyle w:val="TableParagraph"/>
              <w:spacing w:before="2"/>
              <w:ind w:right="170"/>
              <w:jc w:val="both"/>
            </w:pPr>
            <w:r>
              <w:t xml:space="preserve">Pausa caffè </w:t>
            </w:r>
          </w:p>
          <w:p w:rsidR="00172F42" w:rsidRDefault="00172F42">
            <w:pPr>
              <w:pStyle w:val="TableParagraph"/>
              <w:spacing w:before="2"/>
              <w:ind w:right="170"/>
              <w:jc w:val="both"/>
            </w:pPr>
            <w:r>
              <w:t xml:space="preserve">SESSIONE II – SFIDE PRESENTI E FUTURE (Moderatore: P. Altini, G. Orofino) </w:t>
            </w:r>
          </w:p>
          <w:p w:rsidR="00172F42" w:rsidRDefault="00172F42">
            <w:pPr>
              <w:pStyle w:val="TableParagraph"/>
              <w:spacing w:before="2"/>
              <w:ind w:right="170"/>
              <w:jc w:val="both"/>
            </w:pPr>
            <w:r>
              <w:t xml:space="preserve">La gestione della infezione da HIV dopo COVID-19 (M. Ferrara) </w:t>
            </w:r>
          </w:p>
          <w:p w:rsidR="00172F42" w:rsidRDefault="00172F42">
            <w:pPr>
              <w:pStyle w:val="TableParagraph"/>
              <w:spacing w:before="2"/>
              <w:ind w:right="170"/>
              <w:jc w:val="both"/>
            </w:pPr>
            <w:r>
              <w:t xml:space="preserve">Infezione da HIV e vaccinazioni (G. </w:t>
            </w:r>
            <w:proofErr w:type="spellStart"/>
            <w:r>
              <w:t>Orofino</w:t>
            </w:r>
            <w:proofErr w:type="spellEnd"/>
            <w:r>
              <w:t xml:space="preserve">) </w:t>
            </w:r>
          </w:p>
          <w:p w:rsidR="00172F42" w:rsidRDefault="00172F42">
            <w:pPr>
              <w:pStyle w:val="TableParagraph"/>
              <w:spacing w:before="2"/>
              <w:ind w:right="170"/>
              <w:jc w:val="both"/>
            </w:pPr>
            <w:r>
              <w:t xml:space="preserve">Torino fast </w:t>
            </w:r>
            <w:proofErr w:type="spellStart"/>
            <w:r>
              <w:t>track</w:t>
            </w:r>
            <w:proofErr w:type="spellEnd"/>
            <w:r>
              <w:t xml:space="preserve"> city: aggiornamento (S. Patrucco) </w:t>
            </w:r>
          </w:p>
          <w:p w:rsidR="00172F42" w:rsidRDefault="00172F42" w:rsidP="00172F42">
            <w:pPr>
              <w:pStyle w:val="TableParagraph"/>
              <w:spacing w:before="2"/>
              <w:ind w:right="170"/>
              <w:jc w:val="both"/>
            </w:pPr>
            <w:r>
              <w:t xml:space="preserve">Discussione plenaria </w:t>
            </w:r>
          </w:p>
          <w:p w:rsidR="00172F42" w:rsidRDefault="00172F42" w:rsidP="00172F42">
            <w:pPr>
              <w:pStyle w:val="TableParagraph"/>
              <w:spacing w:before="2"/>
              <w:ind w:right="170"/>
              <w:jc w:val="both"/>
              <w:rPr>
                <w:sz w:val="24"/>
              </w:rPr>
            </w:pPr>
            <w:r>
              <w:t>Questionario valutazione evento</w:t>
            </w:r>
          </w:p>
        </w:tc>
      </w:tr>
      <w:tr w:rsidR="002023D6">
        <w:trPr>
          <w:trHeight w:val="508"/>
        </w:trPr>
        <w:tc>
          <w:tcPr>
            <w:tcW w:w="10258" w:type="dxa"/>
          </w:tcPr>
          <w:p w:rsidR="00E544B1" w:rsidRDefault="00B8769A">
            <w:pPr>
              <w:pStyle w:val="TableParagraph"/>
              <w:spacing w:line="229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Modalità secondo la quale si svolgerà la </w:t>
            </w:r>
            <w:proofErr w:type="gramStart"/>
            <w:r>
              <w:rPr>
                <w:rFonts w:ascii="Arial" w:hAnsi="Arial"/>
                <w:sz w:val="20"/>
              </w:rPr>
              <w:t>valutazione(</w:t>
            </w:r>
            <w:proofErr w:type="gramEnd"/>
            <w:r>
              <w:rPr>
                <w:rFonts w:ascii="Arial" w:hAnsi="Arial"/>
                <w:sz w:val="20"/>
              </w:rPr>
              <w:t>colloquio, presentazione di una relazione, prova pratica ecc):</w:t>
            </w:r>
          </w:p>
          <w:p w:rsidR="002023D6" w:rsidRPr="00E544B1" w:rsidRDefault="00E544B1" w:rsidP="00E544B1">
            <w:r>
              <w:t xml:space="preserve"> //</w:t>
            </w:r>
          </w:p>
        </w:tc>
      </w:tr>
      <w:tr w:rsidR="002023D6">
        <w:trPr>
          <w:trHeight w:val="738"/>
        </w:trPr>
        <w:tc>
          <w:tcPr>
            <w:tcW w:w="10258" w:type="dxa"/>
          </w:tcPr>
          <w:p w:rsidR="002023D6" w:rsidRDefault="00B8769A">
            <w:pPr>
              <w:pStyle w:val="TableParagraph"/>
              <w:spacing w:line="22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Calendario (Data/e e ora in cui si svolge l’attività elettiva):</w:t>
            </w:r>
          </w:p>
          <w:p w:rsidR="002023D6" w:rsidRDefault="00172F42" w:rsidP="00172F42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20 novembre 2021 dalle ore 8.30 alle ore 13.30</w:t>
            </w:r>
          </w:p>
        </w:tc>
      </w:tr>
    </w:tbl>
    <w:p w:rsidR="002023D6" w:rsidRDefault="002023D6">
      <w:pPr>
        <w:rPr>
          <w:sz w:val="20"/>
        </w:rPr>
      </w:pPr>
    </w:p>
    <w:p w:rsidR="002023D6" w:rsidRDefault="002023D6">
      <w:pPr>
        <w:spacing w:before="4"/>
        <w:rPr>
          <w:sz w:val="20"/>
        </w:rPr>
      </w:pPr>
    </w:p>
    <w:p w:rsidR="002023D6" w:rsidRDefault="00172F42">
      <w:pPr>
        <w:pStyle w:val="Corpotesto"/>
        <w:spacing w:before="95"/>
        <w:ind w:left="389"/>
      </w:pPr>
      <w:r>
        <w:t>Data 24/09/2021</w:t>
      </w:r>
    </w:p>
    <w:p w:rsidR="002023D6" w:rsidRDefault="002023D6">
      <w:pPr>
        <w:pStyle w:val="Corpotesto"/>
      </w:pPr>
    </w:p>
    <w:p w:rsidR="002023D6" w:rsidRDefault="002023D6">
      <w:pPr>
        <w:pStyle w:val="Corpotesto"/>
        <w:spacing w:before="8"/>
        <w:rPr>
          <w:sz w:val="19"/>
        </w:rPr>
      </w:pPr>
    </w:p>
    <w:p w:rsidR="002023D6" w:rsidRDefault="00B8769A">
      <w:pPr>
        <w:pStyle w:val="Corpotesto"/>
        <w:ind w:left="5243" w:right="830"/>
        <w:jc w:val="center"/>
      </w:pPr>
      <w:r>
        <w:t>Firma</w:t>
      </w:r>
    </w:p>
    <w:p w:rsidR="002023D6" w:rsidRDefault="00B8769A">
      <w:pPr>
        <w:pStyle w:val="Corpotesto"/>
        <w:spacing w:before="1"/>
        <w:ind w:left="5325" w:right="830"/>
        <w:jc w:val="center"/>
      </w:pPr>
      <w:r>
        <w:t>del Docente o Tutor responsabile dell’attività elettiva</w:t>
      </w:r>
    </w:p>
    <w:p w:rsidR="002023D6" w:rsidRDefault="00172F42">
      <w:pPr>
        <w:pStyle w:val="Corpotesto"/>
        <w:ind w:left="4543" w:right="830"/>
        <w:jc w:val="center"/>
      </w:pPr>
      <w:r>
        <w:t>Giancarlo Mercurio</w:t>
      </w:r>
    </w:p>
    <w:sectPr w:rsidR="002023D6" w:rsidSect="002023D6">
      <w:pgSz w:w="11900" w:h="16840"/>
      <w:pgMar w:top="112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023D6"/>
    <w:rsid w:val="00172F42"/>
    <w:rsid w:val="002023D6"/>
    <w:rsid w:val="00224EA0"/>
    <w:rsid w:val="004F37E9"/>
    <w:rsid w:val="005446FD"/>
    <w:rsid w:val="00860570"/>
    <w:rsid w:val="009220AC"/>
    <w:rsid w:val="00B8769A"/>
    <w:rsid w:val="00E544B1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699047"/>
  <w15:docId w15:val="{C0619DBA-C510-4B64-82F0-107AF0AA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023D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3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023D6"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2023D6"/>
  </w:style>
  <w:style w:type="paragraph" w:customStyle="1" w:styleId="TableParagraph">
    <w:name w:val="Table Paragraph"/>
    <w:basedOn w:val="Normale"/>
    <w:uiPriority w:val="1"/>
    <w:qFormat/>
    <w:rsid w:val="002023D6"/>
    <w:pPr>
      <w:ind w:left="71"/>
    </w:pPr>
  </w:style>
  <w:style w:type="character" w:styleId="Collegamentoipertestuale">
    <w:name w:val="Hyperlink"/>
    <w:basedOn w:val="Carpredefinitoparagrafo"/>
    <w:uiPriority w:val="99"/>
    <w:unhideWhenUsed/>
    <w:rsid w:val="00E544B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E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EA0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edtriennalito.campusnet.unito.it/do/hom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cl-med-infto3@unito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Convegno AIDS e dintorni_17nov18.doc</vt:lpstr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Convegno AIDS e dintorni_17nov18.doc</dc:title>
  <dc:creator>nx7300</dc:creator>
  <cp:lastModifiedBy>Polo di Medicina Torino</cp:lastModifiedBy>
  <cp:revision>3</cp:revision>
  <cp:lastPrinted>2021-10-27T08:41:00Z</cp:lastPrinted>
  <dcterms:created xsi:type="dcterms:W3CDTF">2021-09-24T15:24:00Z</dcterms:created>
  <dcterms:modified xsi:type="dcterms:W3CDTF">2021-10-27T08:45:00Z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Word</vt:lpwstr>
  </property>
  <property fmtid="{D5CDD505-2E9C-101B-9397-08002B2CF9AE}" pid="4" name="LastSaved">
    <vt:filetime>2021-09-24T00:00:00Z</vt:filetime>
  </property>
</Properties>
</file>