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0"/>
      </w:tblGrid>
      <w:tr w:rsidR="00F8781F"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pStyle w:val="Titolo1"/>
              <w:snapToGrid w:val="0"/>
            </w:pPr>
            <w:bookmarkStart w:id="0" w:name="_GoBack"/>
            <w:bookmarkEnd w:id="0"/>
            <w:r>
              <w:t>TITOLO</w:t>
            </w:r>
            <w:r>
              <w:rPr>
                <w:rFonts w:eastAsia="Comic Sans MS" w:cs="Comic Sans MS"/>
              </w:rPr>
              <w:t xml:space="preserve"> </w:t>
            </w:r>
            <w:r>
              <w:t>DELL</w:t>
            </w:r>
            <w:r>
              <w:rPr>
                <w:rFonts w:eastAsia="Comic Sans MS" w:cs="Comic Sans MS"/>
              </w:rPr>
              <w:t>’</w:t>
            </w:r>
            <w:r>
              <w:t>INIZIATIVA</w:t>
            </w:r>
            <w:r>
              <w:rPr>
                <w:rFonts w:eastAsia="Comic Sans MS" w:cs="Comic Sans MS"/>
              </w:rPr>
              <w:t xml:space="preserve"> </w:t>
            </w:r>
            <w:r>
              <w:t>FORMATIVA:</w:t>
            </w:r>
            <w:r>
              <w:rPr>
                <w:rFonts w:eastAsia="Comic Sans MS" w:cs="Comic Sans MS"/>
              </w:rPr>
              <w:t xml:space="preserve"> </w:t>
            </w:r>
            <w:r>
              <w:t>BLS-D</w:t>
            </w:r>
            <w:r>
              <w:rPr>
                <w:rFonts w:eastAsia="Comic Sans MS" w:cs="Comic Sans MS"/>
              </w:rPr>
              <w:t xml:space="preserve"> </w:t>
            </w:r>
            <w:r>
              <w:t>ESECUTORE</w:t>
            </w:r>
            <w:r>
              <w:rPr>
                <w:rFonts w:eastAsia="Comic Sans MS" w:cs="Comic Sans MS"/>
              </w:rPr>
              <w:t xml:space="preserve"> </w:t>
            </w:r>
          </w:p>
          <w:p w:rsidR="00F8781F" w:rsidRDefault="00834B2C">
            <w:pPr>
              <w:pStyle w:val="Titolo1"/>
              <w:snapToGrid w:val="0"/>
              <w:rPr>
                <w:rFonts w:cs="Tahoma"/>
                <w:b w:val="0"/>
                <w:i/>
              </w:rPr>
            </w:pPr>
            <w:r>
              <w:t>secondo</w:t>
            </w:r>
            <w:r>
              <w:rPr>
                <w:rFonts w:eastAsia="Comic Sans MS" w:cs="Comic Sans MS"/>
              </w:rPr>
              <w:t xml:space="preserve"> </w:t>
            </w:r>
            <w:r>
              <w:t>linee</w:t>
            </w:r>
            <w:r>
              <w:rPr>
                <w:rFonts w:eastAsia="Comic Sans MS" w:cs="Comic Sans MS"/>
              </w:rPr>
              <w:t xml:space="preserve"> </w:t>
            </w:r>
            <w:r>
              <w:t>guida</w:t>
            </w:r>
            <w:r>
              <w:rPr>
                <w:rFonts w:eastAsia="Comic Sans MS" w:cs="Comic Sans MS"/>
              </w:rPr>
              <w:t xml:space="preserve"> </w:t>
            </w:r>
            <w:proofErr w:type="gramStart"/>
            <w:r>
              <w:t xml:space="preserve">2020 </w:t>
            </w:r>
            <w:r>
              <w:rPr>
                <w:rFonts w:eastAsia="Comic Sans MS" w:cs="Comic Sans MS"/>
              </w:rPr>
              <w:t xml:space="preserve"> </w:t>
            </w:r>
            <w:proofErr w:type="spellStart"/>
            <w:r>
              <w:t>ilcor</w:t>
            </w:r>
            <w:proofErr w:type="spellEnd"/>
            <w:proofErr w:type="gramEnd"/>
          </w:p>
        </w:tc>
      </w:tr>
      <w:tr w:rsidR="00F8781F"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</w:pPr>
            <w:r>
              <w:rPr>
                <w:rFonts w:cs="Tahoma"/>
                <w:b w:val="0"/>
                <w:i/>
                <w:szCs w:val="22"/>
              </w:rPr>
              <w:t>Sede:</w:t>
            </w:r>
            <w:r>
              <w:rPr>
                <w:rFonts w:eastAsia="Tahoma" w:cs="Tahoma"/>
                <w:b w:val="0"/>
                <w:i/>
                <w:szCs w:val="22"/>
              </w:rPr>
              <w:t xml:space="preserve"> </w:t>
            </w:r>
            <w:r>
              <w:rPr>
                <w:rFonts w:cs="Tahoma"/>
                <w:b w:val="0"/>
                <w:i/>
                <w:szCs w:val="22"/>
              </w:rPr>
              <w:t>Area</w:t>
            </w:r>
            <w:r>
              <w:rPr>
                <w:rFonts w:eastAsia="Tahoma" w:cs="Tahoma"/>
                <w:b w:val="0"/>
                <w:i/>
                <w:szCs w:val="22"/>
              </w:rPr>
              <w:t xml:space="preserve"> </w:t>
            </w:r>
            <w:r>
              <w:rPr>
                <w:rFonts w:cs="Tahoma"/>
                <w:b w:val="0"/>
                <w:i/>
                <w:szCs w:val="22"/>
              </w:rPr>
              <w:t>Formazione</w:t>
            </w:r>
            <w:r>
              <w:rPr>
                <w:rFonts w:eastAsia="Tahoma" w:cs="Tahoma"/>
                <w:b w:val="0"/>
                <w:i/>
                <w:szCs w:val="22"/>
              </w:rPr>
              <w:t xml:space="preserve"> </w:t>
            </w:r>
          </w:p>
        </w:tc>
      </w:tr>
    </w:tbl>
    <w:p w:rsidR="00F8781F" w:rsidRDefault="00F8781F">
      <w:pPr>
        <w:pStyle w:val="Testonotaapidipagina"/>
      </w:pPr>
    </w:p>
    <w:p w:rsidR="00F8781F" w:rsidRDefault="00F8781F">
      <w:pPr>
        <w:pStyle w:val="Testonotaapidipagina"/>
        <w:rPr>
          <w:rFonts w:ascii="Comic Sans MS" w:eastAsia="Comic Sans MS" w:hAnsi="Comic Sans MS" w:cs="Comic Sans MS"/>
          <w:sz w:val="24"/>
          <w:lang w:val="en-US"/>
        </w:rPr>
      </w:pPr>
    </w:p>
    <w:p w:rsidR="00F8781F" w:rsidRDefault="00834B2C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  <w:u w:val="single"/>
        </w:rPr>
        <w:t>n.6</w:t>
      </w:r>
      <w:r>
        <w:rPr>
          <w:rFonts w:ascii="Comic Sans MS" w:eastAsia="Comic Sans MS" w:hAnsi="Comic Sans MS" w:cs="Comic Sans MS"/>
          <w:sz w:val="24"/>
          <w:u w:val="single"/>
        </w:rPr>
        <w:t xml:space="preserve"> </w:t>
      </w:r>
      <w:r>
        <w:rPr>
          <w:rFonts w:ascii="Comic Sans MS" w:hAnsi="Comic Sans MS" w:cs="Comic Sans MS"/>
          <w:sz w:val="24"/>
          <w:u w:val="single"/>
        </w:rPr>
        <w:t>edizioni</w:t>
      </w:r>
      <w:r>
        <w:rPr>
          <w:rFonts w:ascii="Comic Sans MS" w:eastAsia="Comic Sans MS" w:hAnsi="Comic Sans MS" w:cs="Comic Sans MS"/>
          <w:sz w:val="24"/>
          <w:u w:val="single"/>
        </w:rPr>
        <w:t xml:space="preserve"> </w:t>
      </w:r>
      <w:r>
        <w:rPr>
          <w:rFonts w:ascii="Comic Sans MS" w:hAnsi="Comic Sans MS" w:cs="Comic Sans MS"/>
          <w:sz w:val="24"/>
          <w:u w:val="single"/>
        </w:rPr>
        <w:t>e</w:t>
      </w:r>
      <w:r>
        <w:rPr>
          <w:rFonts w:ascii="Comic Sans MS" w:eastAsia="Comic Sans MS" w:hAnsi="Comic Sans MS" w:cs="Comic Sans MS"/>
          <w:sz w:val="24"/>
          <w:u w:val="single"/>
        </w:rPr>
        <w:t xml:space="preserve"> </w:t>
      </w:r>
      <w:proofErr w:type="gramStart"/>
      <w:r>
        <w:rPr>
          <w:rFonts w:ascii="Comic Sans MS" w:hAnsi="Comic Sans MS" w:cs="Comic Sans MS"/>
          <w:sz w:val="24"/>
          <w:u w:val="single"/>
        </w:rPr>
        <w:t>date;</w:t>
      </w:r>
      <w:r>
        <w:rPr>
          <w:rFonts w:ascii="Comic Sans MS" w:eastAsia="Comic Sans MS" w:hAnsi="Comic Sans MS" w:cs="Comic Sans MS"/>
          <w:sz w:val="24"/>
        </w:rPr>
        <w:t xml:space="preserve">   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vedi locandina pubblicata  </w:t>
      </w:r>
    </w:p>
    <w:p w:rsidR="00F8781F" w:rsidRDefault="00834B2C">
      <w:pPr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4"/>
        </w:rPr>
        <w:t xml:space="preserve">  </w:t>
      </w:r>
    </w:p>
    <w:p w:rsidR="00F8781F" w:rsidRDefault="00F8781F">
      <w:pPr>
        <w:autoSpaceDE w:val="0"/>
        <w:rPr>
          <w:sz w:val="26"/>
          <w:szCs w:val="26"/>
        </w:rPr>
      </w:pPr>
    </w:p>
    <w:p w:rsidR="00F8781F" w:rsidRDefault="00834B2C">
      <w:pPr>
        <w:rPr>
          <w:rFonts w:cs="Tahoma"/>
          <w:b w:val="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Programma</w:t>
      </w:r>
      <w:r>
        <w:rPr>
          <w:rFonts w:ascii="Arial" w:eastAsia="Arial" w:hAnsi="Arial" w:cs="Arial"/>
          <w:sz w:val="26"/>
          <w:szCs w:val="26"/>
        </w:rPr>
        <w:t xml:space="preserve">  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30"/>
        <w:gridCol w:w="4005"/>
        <w:gridCol w:w="930"/>
        <w:gridCol w:w="2280"/>
      </w:tblGrid>
      <w:tr w:rsidR="00F8781F">
        <w:trPr>
          <w:trHeight w:val="291"/>
        </w:trPr>
        <w:tc>
          <w:tcPr>
            <w:tcW w:w="10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8781F" w:rsidRDefault="00834B2C">
            <w:pPr>
              <w:snapToGrid w:val="0"/>
              <w:jc w:val="center"/>
              <w:rPr>
                <w:rFonts w:cs="Tahoma"/>
                <w:b w:val="0"/>
                <w:bCs w:val="0"/>
                <w:i/>
                <w:sz w:val="26"/>
                <w:szCs w:val="26"/>
              </w:rPr>
            </w:pPr>
            <w:r>
              <w:rPr>
                <w:rFonts w:cs="Tahoma"/>
                <w:b w:val="0"/>
                <w:sz w:val="26"/>
                <w:szCs w:val="26"/>
              </w:rPr>
              <w:t>1°</w:t>
            </w:r>
            <w:r>
              <w:rPr>
                <w:rFonts w:eastAsia="Tahoma" w:cs="Tahoma"/>
                <w:b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sz w:val="26"/>
                <w:szCs w:val="26"/>
              </w:rPr>
              <w:t>GIORNATA</w:t>
            </w:r>
          </w:p>
        </w:tc>
      </w:tr>
      <w:tr w:rsidR="00F8781F">
        <w:trPr>
          <w:trHeight w:val="46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781F" w:rsidRDefault="00834B2C">
            <w:pPr>
              <w:snapToGrid w:val="0"/>
              <w:jc w:val="center"/>
              <w:rPr>
                <w:rFonts w:cs="Tahoma"/>
                <w:b w:val="0"/>
                <w:i/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i/>
                <w:sz w:val="26"/>
                <w:szCs w:val="26"/>
              </w:rPr>
              <w:t>Sessione</w:t>
            </w:r>
            <w:r>
              <w:rPr>
                <w:rFonts w:eastAsia="Tahoma" w:cs="Tahoma"/>
                <w:b w:val="0"/>
                <w:bCs w:val="0"/>
                <w:i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i/>
                <w:sz w:val="26"/>
                <w:szCs w:val="26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781F" w:rsidRDefault="00834B2C">
            <w:pPr>
              <w:snapToGrid w:val="0"/>
              <w:jc w:val="center"/>
              <w:rPr>
                <w:rFonts w:cs="Tahoma"/>
                <w:b w:val="0"/>
                <w:i/>
                <w:sz w:val="26"/>
                <w:szCs w:val="26"/>
              </w:rPr>
            </w:pPr>
            <w:r>
              <w:rPr>
                <w:rFonts w:cs="Tahoma"/>
                <w:b w:val="0"/>
                <w:i/>
                <w:sz w:val="26"/>
                <w:szCs w:val="26"/>
              </w:rPr>
              <w:t>Dalle</w:t>
            </w:r>
            <w:r>
              <w:rPr>
                <w:rFonts w:eastAsia="Tahoma" w:cs="Tahoma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i/>
                <w:sz w:val="26"/>
                <w:szCs w:val="26"/>
              </w:rPr>
              <w:t>ore</w:t>
            </w:r>
            <w:r>
              <w:rPr>
                <w:rFonts w:eastAsia="Tahoma" w:cs="Tahoma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i/>
                <w:sz w:val="26"/>
                <w:szCs w:val="26"/>
              </w:rPr>
              <w:t>8,00</w:t>
            </w:r>
            <w:r>
              <w:rPr>
                <w:rFonts w:eastAsia="Tahoma" w:cs="Tahoma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i/>
                <w:sz w:val="26"/>
                <w:szCs w:val="26"/>
              </w:rPr>
              <w:t>alle</w:t>
            </w:r>
            <w:r>
              <w:rPr>
                <w:rFonts w:eastAsia="Tahoma" w:cs="Tahoma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i/>
                <w:sz w:val="26"/>
                <w:szCs w:val="26"/>
              </w:rPr>
              <w:t>ore</w:t>
            </w:r>
            <w:r>
              <w:rPr>
                <w:rFonts w:eastAsia="Tahoma" w:cs="Tahoma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i/>
                <w:sz w:val="26"/>
                <w:szCs w:val="26"/>
              </w:rPr>
              <w:t>13,30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781F" w:rsidRDefault="00834B2C">
            <w:pPr>
              <w:tabs>
                <w:tab w:val="left" w:pos="1905"/>
              </w:tabs>
              <w:snapToGrid w:val="0"/>
              <w:jc w:val="center"/>
              <w:rPr>
                <w:rFonts w:cs="Tahoma"/>
                <w:b w:val="0"/>
                <w:i/>
                <w:sz w:val="26"/>
                <w:szCs w:val="26"/>
              </w:rPr>
            </w:pPr>
            <w:r>
              <w:rPr>
                <w:rFonts w:cs="Tahoma"/>
                <w:b w:val="0"/>
                <w:i/>
                <w:sz w:val="26"/>
                <w:szCs w:val="26"/>
              </w:rPr>
              <w:t>Titolo</w:t>
            </w:r>
            <w:r>
              <w:rPr>
                <w:rFonts w:cs="Tahoma"/>
                <w:b w:val="0"/>
                <w:i/>
                <w:iCs/>
                <w:sz w:val="26"/>
                <w:szCs w:val="26"/>
              </w:rPr>
              <w:t>/</w:t>
            </w:r>
            <w:r>
              <w:rPr>
                <w:rFonts w:cs="Tahoma"/>
                <w:b w:val="0"/>
                <w:i/>
                <w:sz w:val="26"/>
                <w:szCs w:val="26"/>
              </w:rPr>
              <w:t>argomento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781F" w:rsidRDefault="00834B2C">
            <w:pPr>
              <w:tabs>
                <w:tab w:val="left" w:pos="1905"/>
              </w:tabs>
              <w:snapToGrid w:val="0"/>
              <w:jc w:val="center"/>
              <w:rPr>
                <w:rFonts w:cs="Tahoma"/>
                <w:b w:val="0"/>
                <w:i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i/>
                <w:sz w:val="26"/>
                <w:szCs w:val="26"/>
              </w:rPr>
              <w:t>Metodi</w:t>
            </w:r>
            <w:r>
              <w:rPr>
                <w:rFonts w:eastAsia="Tahoma" w:cs="Tahoma"/>
                <w:b w:val="0"/>
                <w:i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i/>
                <w:sz w:val="26"/>
                <w:szCs w:val="26"/>
              </w:rPr>
              <w:t>Didattici*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781F" w:rsidRDefault="00834B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cs="Tahoma"/>
                <w:b w:val="0"/>
                <w:i/>
                <w:sz w:val="26"/>
                <w:szCs w:val="26"/>
                <w:lang w:eastAsia="ar-SA"/>
              </w:rPr>
              <w:t>Docenti</w:t>
            </w:r>
            <w:r>
              <w:rPr>
                <w:rFonts w:eastAsia="Tahoma" w:cs="Tahoma"/>
                <w:b w:val="0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i/>
                <w:sz w:val="26"/>
                <w:szCs w:val="26"/>
                <w:lang w:eastAsia="ar-SA"/>
              </w:rPr>
              <w:t>/</w:t>
            </w:r>
            <w:r>
              <w:rPr>
                <w:rFonts w:eastAsia="Tahoma" w:cs="Tahoma"/>
                <w:b w:val="0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i/>
                <w:sz w:val="26"/>
                <w:szCs w:val="26"/>
                <w:lang w:eastAsia="ar-SA"/>
              </w:rPr>
              <w:t>sostituti</w:t>
            </w:r>
          </w:p>
        </w:tc>
      </w:tr>
      <w:tr w:rsidR="00F8781F">
        <w:tc>
          <w:tcPr>
            <w:tcW w:w="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</w:rPr>
              <w:t>Dalle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ore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08,00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08,15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Registrazione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partecipanti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segreteria</w:t>
            </w:r>
          </w:p>
        </w:tc>
      </w:tr>
      <w:tr w:rsidR="00F8781F">
        <w:tc>
          <w:tcPr>
            <w:tcW w:w="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</w:rPr>
              <w:t>Dalle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ore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08,15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,30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Presentazione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finalità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metodologie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dl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corso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sz w:val="26"/>
                <w:szCs w:val="26"/>
                <w:lang w:eastAsia="ar-SA"/>
              </w:rPr>
              <w:t>LRP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sz w:val="26"/>
                <w:szCs w:val="26"/>
                <w:lang w:eastAsia="ar-SA"/>
              </w:rPr>
              <w:t>Direttore</w:t>
            </w:r>
          </w:p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</w:p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</w:tr>
      <w:tr w:rsidR="00F8781F">
        <w:tc>
          <w:tcPr>
            <w:tcW w:w="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781F" w:rsidRDefault="00F8781F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</w:rPr>
              <w:t>Dalle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ore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08,45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9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.30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Obiettivi,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tecniche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sequenza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del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BLS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principi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della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DP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sz w:val="26"/>
                <w:szCs w:val="26"/>
                <w:lang w:eastAsia="ar-SA"/>
              </w:rPr>
              <w:t>LRP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  <w:lang w:eastAsia="ar-SA"/>
              </w:rPr>
              <w:t xml:space="preserve">GARZA </w:t>
            </w:r>
          </w:p>
        </w:tc>
      </w:tr>
      <w:tr w:rsidR="00F8781F">
        <w:tc>
          <w:tcPr>
            <w:tcW w:w="630" w:type="dxa"/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</w:rPr>
              <w:t>Dalle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ore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10,00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10,45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Addestramento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Pratico a piccoli gruppi </w:t>
            </w:r>
          </w:p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</w:p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shd w:val="clear" w:color="auto" w:fill="FFFF00"/>
                <w:lang w:eastAsia="ar-SA"/>
              </w:rPr>
              <w:t xml:space="preserve">Le Tecniche, </w:t>
            </w:r>
            <w:proofErr w:type="gramStart"/>
            <w:r>
              <w:rPr>
                <w:rFonts w:cs="Tahoma"/>
                <w:b w:val="0"/>
                <w:bCs w:val="0"/>
                <w:sz w:val="26"/>
                <w:szCs w:val="26"/>
                <w:shd w:val="clear" w:color="auto" w:fill="FFFF00"/>
                <w:lang w:eastAsia="ar-SA"/>
              </w:rPr>
              <w:t>o  abilità</w:t>
            </w:r>
            <w:proofErr w:type="gramEnd"/>
            <w:r>
              <w:rPr>
                <w:rFonts w:cs="Tahoma"/>
                <w:b w:val="0"/>
                <w:bCs w:val="0"/>
                <w:sz w:val="26"/>
                <w:szCs w:val="26"/>
                <w:shd w:val="clear" w:color="auto" w:fill="FFFF00"/>
                <w:lang w:eastAsia="ar-SA"/>
              </w:rPr>
              <w:t xml:space="preserve">  ad 1 soccorritore </w:t>
            </w:r>
          </w:p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proofErr w:type="gramStart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verificare :</w:t>
            </w:r>
            <w:proofErr w:type="gramEnd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</w:p>
          <w:p w:rsidR="00F8781F" w:rsidRDefault="00834B2C">
            <w:pPr>
              <w:snapToGrid w:val="0"/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1) Compressioni Toraciche Esterne di alta qualità </w:t>
            </w:r>
          </w:p>
          <w:p w:rsidR="00F8781F" w:rsidRDefault="00834B2C">
            <w:pPr>
              <w:snapToGrid w:val="0"/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2)  Ventilazione artificiale con </w:t>
            </w:r>
            <w:proofErr w:type="gramStart"/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Pallone  </w:t>
            </w:r>
            <w:proofErr w:type="spellStart"/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>autoespansibile</w:t>
            </w:r>
            <w:proofErr w:type="spellEnd"/>
            <w:proofErr w:type="gramEnd"/>
          </w:p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>3) Conoscenza del DAE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sz w:val="26"/>
                <w:szCs w:val="26"/>
                <w:lang w:eastAsia="ar-SA"/>
              </w:rPr>
              <w:t>ED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I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docenti</w:t>
            </w:r>
          </w:p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</w:p>
          <w:p w:rsidR="00F8781F" w:rsidRDefault="00834B2C">
            <w:pPr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(rapporto istruttore/allievi 1/6)</w:t>
            </w:r>
          </w:p>
        </w:tc>
      </w:tr>
      <w:tr w:rsidR="00F8781F">
        <w:tc>
          <w:tcPr>
            <w:tcW w:w="630" w:type="dxa"/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>Dalle ore 10,45 alle 11,15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La catena della sopravvivenza, con il DAE sempre ad un soccorritore.</w:t>
            </w:r>
            <w:r>
              <w:rPr>
                <w:rFonts w:cs="Tahoma"/>
                <w:b w:val="0"/>
                <w:bCs w:val="0"/>
                <w:sz w:val="26"/>
                <w:szCs w:val="26"/>
                <w:shd w:val="clear" w:color="auto" w:fill="FFFF00"/>
                <w:lang w:eastAsia="ar-SA"/>
              </w:rPr>
              <w:t xml:space="preserve"> NO Ventilazione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I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docenti</w:t>
            </w:r>
          </w:p>
          <w:p w:rsidR="00F8781F" w:rsidRDefault="00834B2C">
            <w:pPr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(rapporto istruttore/allievi 1/6)</w:t>
            </w:r>
          </w:p>
        </w:tc>
      </w:tr>
      <w:tr w:rsidR="00F8781F"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Minuti </w:t>
            </w:r>
            <w:proofErr w:type="gramStart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15  Pausa</w:t>
            </w:r>
            <w:proofErr w:type="gramEnd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 Caffe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</w:p>
        </w:tc>
      </w:tr>
      <w:tr w:rsidR="00F8781F"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shd w:val="clear" w:color="auto" w:fill="FFFF00"/>
                <w:lang w:eastAsia="ar-SA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Dalle ore 11,30/11.45 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shd w:val="clear" w:color="auto" w:fill="FFFF00"/>
                <w:lang w:eastAsia="ar-SA"/>
              </w:rPr>
              <w:t xml:space="preserve">In AULA PLENARIA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per il filmato di IRC la ventilazione a </w:t>
            </w:r>
            <w:proofErr w:type="gramStart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4</w:t>
            </w:r>
            <w:proofErr w:type="gramEnd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 mani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GARZA</w:t>
            </w:r>
          </w:p>
        </w:tc>
      </w:tr>
      <w:tr w:rsidR="00F8781F"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</w:rPr>
              <w:t>Dalle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ore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11.45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12,30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2) le fasi del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BLSD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a 2 soccorritori </w:t>
            </w:r>
          </w:p>
          <w:p w:rsidR="00F8781F" w:rsidRDefault="00834B2C">
            <w:pPr>
              <w:snapToGrid w:val="0"/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>Fase A: riconoscimento e coscienza</w:t>
            </w:r>
          </w:p>
          <w:p w:rsidR="00F8781F" w:rsidRDefault="00834B2C">
            <w:pPr>
              <w:snapToGrid w:val="0"/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>Fase BC: Segni di circolo e MO-TO-RE mediante il GAS (non più di 5'sec)</w:t>
            </w:r>
          </w:p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lastRenderedPageBreak/>
              <w:t>Addestramento alla sequenza completa con 30 CTE + 2 Ventilazione ed utilizzo del DAE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sz w:val="26"/>
                <w:szCs w:val="26"/>
                <w:lang w:eastAsia="ar-SA"/>
              </w:rPr>
              <w:lastRenderedPageBreak/>
              <w:t>ED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sz w:val="26"/>
                <w:szCs w:val="26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I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docenti</w:t>
            </w:r>
          </w:p>
        </w:tc>
      </w:tr>
      <w:tr w:rsidR="00F8781F">
        <w:tc>
          <w:tcPr>
            <w:tcW w:w="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</w:rPr>
              <w:t>Dalle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ore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12,30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alle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</w:rPr>
              <w:t>13,00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Addestramento alle tecniche di disostruzione (</w:t>
            </w:r>
            <w:proofErr w:type="spellStart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Heimlich</w:t>
            </w:r>
            <w:proofErr w:type="spellEnd"/>
          </w:p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Addestramento nella PLS</w:t>
            </w:r>
          </w:p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Le differenze con il bambino </w:t>
            </w:r>
            <w:proofErr w:type="gramStart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e  lattante</w:t>
            </w:r>
            <w:proofErr w:type="gramEnd"/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sz w:val="26"/>
                <w:szCs w:val="26"/>
                <w:lang w:eastAsia="ar-SA"/>
              </w:rPr>
              <w:t>DT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I</w:t>
            </w:r>
            <w:r>
              <w:rPr>
                <w:rFonts w:eastAsia="Tahoma" w:cs="Tahoma"/>
                <w:b w:val="0"/>
                <w:bCs w:val="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docenti</w:t>
            </w:r>
          </w:p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</w:p>
        </w:tc>
      </w:tr>
      <w:tr w:rsidR="00F8781F">
        <w:tc>
          <w:tcPr>
            <w:tcW w:w="630" w:type="dxa"/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Consegna tesserini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</w:pPr>
          </w:p>
        </w:tc>
      </w:tr>
      <w:tr w:rsidR="00F8781F">
        <w:tc>
          <w:tcPr>
            <w:tcW w:w="630" w:type="dxa"/>
            <w:shd w:val="clear" w:color="auto" w:fill="auto"/>
          </w:tcPr>
          <w:p w:rsidR="00F8781F" w:rsidRDefault="00F8781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>chiusura del corso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1F" w:rsidRDefault="00F8781F">
            <w:pPr>
              <w:snapToGrid w:val="0"/>
              <w:rPr>
                <w:rFonts w:cs="Tahoma"/>
                <w:sz w:val="26"/>
                <w:szCs w:val="26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1F" w:rsidRDefault="00834B2C">
            <w:pPr>
              <w:snapToGrid w:val="0"/>
            </w:pPr>
            <w:r>
              <w:rPr>
                <w:rFonts w:cs="Tahoma"/>
                <w:b w:val="0"/>
                <w:bCs w:val="0"/>
                <w:sz w:val="26"/>
                <w:szCs w:val="26"/>
                <w:lang w:eastAsia="ar-SA"/>
              </w:rPr>
              <w:t xml:space="preserve">Il Direttore </w:t>
            </w:r>
          </w:p>
        </w:tc>
      </w:tr>
    </w:tbl>
    <w:p w:rsidR="00F8781F" w:rsidRDefault="00F8781F"/>
    <w:p w:rsidR="00F8781F" w:rsidRDefault="00F8781F">
      <w:pPr>
        <w:jc w:val="both"/>
      </w:pPr>
    </w:p>
    <w:sectPr w:rsidR="00F878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06" w:rsidRDefault="00DB3E06">
      <w:r>
        <w:separator/>
      </w:r>
    </w:p>
  </w:endnote>
  <w:endnote w:type="continuationSeparator" w:id="0">
    <w:p w:rsidR="00DB3E06" w:rsidRDefault="00D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1F" w:rsidRDefault="00F878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1F" w:rsidRDefault="00834B2C">
    <w:pPr>
      <w:pStyle w:val="Pidipagina"/>
      <w:pBdr>
        <w:top w:val="single" w:sz="4" w:space="1" w:color="000000"/>
      </w:pBdr>
    </w:pPr>
    <w:r>
      <w:rPr>
        <w:i/>
      </w:rPr>
      <w:t>Sistema di Accreditamento ECM – Regione Piemonte</w:t>
    </w:r>
  </w:p>
  <w:p w:rsidR="00F8781F" w:rsidRDefault="00834B2C">
    <w:pPr>
      <w:pStyle w:val="Pidipagina"/>
      <w:pBdr>
        <w:top w:val="single" w:sz="4" w:space="1" w:color="000000"/>
      </w:pBdr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di </w:t>
    </w:r>
    <w:fldSimple w:instr=" NUMPAGES \*Arabic ">
      <w: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1F" w:rsidRDefault="00F87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06" w:rsidRDefault="00DB3E06">
      <w:r>
        <w:separator/>
      </w:r>
    </w:p>
  </w:footnote>
  <w:footnote w:type="continuationSeparator" w:id="0">
    <w:p w:rsidR="00DB3E06" w:rsidRDefault="00D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1F" w:rsidRDefault="00834B2C">
    <w:pPr>
      <w:pStyle w:val="WW-Rigadintestazione1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>
      <w:rPr>
        <w:rFonts w:ascii="Arial" w:hAnsi="Arial" w:cs="Arial"/>
      </w:rPr>
      <w:t>PROGRAMMA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DI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DETTAGLIO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1F" w:rsidRDefault="00F878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2C"/>
    <w:rsid w:val="00065E85"/>
    <w:rsid w:val="00834B2C"/>
    <w:rsid w:val="00DB3E06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9521F0-7165-B340-A461-B0BF7B6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/>
      <w:b/>
      <w:bCs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Comic Sans MS" w:hAnsi="Comic Sans MS" w:cs="Arial"/>
      <w:sz w:val="24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Times New Roman"/>
      <w:sz w:val="24"/>
    </w:rPr>
  </w:style>
  <w:style w:type="character" w:customStyle="1" w:styleId="WW8Num3z0">
    <w:name w:val="WW8Num3z0"/>
    <w:rPr>
      <w:rFonts w:ascii="Times New Roman" w:hAnsi="Times New Roman" w:cs="Symbol"/>
      <w:sz w:val="24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Comic Sans MS" w:hAnsi="Comic Sans MS" w:cs="Arial"/>
      <w:b w:val="0"/>
      <w:bCs w:val="0"/>
      <w:sz w:val="24"/>
      <w:szCs w:val="22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1">
    <w:name w:val="WW-Riga d'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WW-Rigadintestazione11">
    <w:name w:val="WW-Riga d'intestazione11"/>
    <w:basedOn w:val="Normale"/>
    <w:pPr>
      <w:tabs>
        <w:tab w:val="center" w:pos="4819"/>
        <w:tab w:val="right" w:pos="9638"/>
      </w:tabs>
    </w:pPr>
    <w:rPr>
      <w:rFonts w:ascii="Times New Roman" w:hAnsi="Times New Roman"/>
      <w:b w:val="0"/>
      <w:bCs w:val="0"/>
      <w:sz w:val="24"/>
    </w:rPr>
  </w:style>
  <w:style w:type="paragraph" w:styleId="Testonotaapidipagina">
    <w:name w:val="footnote text"/>
    <w:basedOn w:val="Normale"/>
    <w:rPr>
      <w:rFonts w:ascii="Times New Roman" w:hAnsi="Times New Roman"/>
      <w:b w:val="0"/>
      <w:bCs w:val="0"/>
      <w:sz w:val="20"/>
      <w:szCs w:val="20"/>
    </w:rPr>
  </w:style>
  <w:style w:type="paragraph" w:customStyle="1" w:styleId="Corpodeltesto21">
    <w:name w:val="Corpo del testo 21"/>
    <w:basedOn w:val="Normale"/>
    <w:pPr>
      <w:autoSpaceDE w:val="0"/>
      <w:jc w:val="both"/>
    </w:pPr>
    <w:rPr>
      <w:rFonts w:cs="Tahoma"/>
      <w:b w:val="0"/>
      <w:bCs w:val="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</w:style>
  <w:style w:type="paragraph" w:customStyle="1" w:styleId="Titolotabella">
    <w:name w:val="Titolo tabella"/>
    <w:basedOn w:val="Contenutotabell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DELL’INIZIATIVA FORMATIVA</dc:title>
  <dc:subject/>
  <dc:creator>rmarchese</dc:creator>
  <cp:keywords/>
  <cp:lastModifiedBy>Dua Giorgio</cp:lastModifiedBy>
  <cp:revision>2</cp:revision>
  <cp:lastPrinted>2016-01-04T14:23:00Z</cp:lastPrinted>
  <dcterms:created xsi:type="dcterms:W3CDTF">2021-09-15T11:17:00Z</dcterms:created>
  <dcterms:modified xsi:type="dcterms:W3CDTF">2021-09-15T11:17:00Z</dcterms:modified>
</cp:coreProperties>
</file>